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1145" w14:textId="3AA632F4" w:rsidR="00DC356A" w:rsidRPr="00FA1C8D" w:rsidRDefault="00C47F5A" w:rsidP="00FA1C8D">
      <w:pPr>
        <w:spacing w:before="157" w:after="157" w:line="270" w:lineRule="auto"/>
        <w:jc w:val="center"/>
        <w:rPr>
          <w:rFonts w:ascii="Arial" w:hAnsi="Arial" w:cs="Arial"/>
          <w:lang w:val="en-US"/>
        </w:rPr>
      </w:pPr>
      <w:r w:rsidRPr="00FA1C8D">
        <w:rPr>
          <w:rFonts w:ascii="Arial" w:eastAsia="inter" w:hAnsi="Arial" w:cs="Arial"/>
          <w:b/>
          <w:color w:val="000000"/>
          <w:sz w:val="39"/>
        </w:rPr>
        <w:t>Р</w:t>
      </w:r>
      <w:r w:rsidR="00FA1C8D" w:rsidRPr="00FA1C8D">
        <w:rPr>
          <w:rFonts w:ascii="Arial" w:eastAsia="inter" w:hAnsi="Arial" w:cs="Arial"/>
          <w:b/>
          <w:color w:val="000000"/>
          <w:sz w:val="39"/>
        </w:rPr>
        <w:t>уководство</w:t>
      </w:r>
      <w:r w:rsidR="00FA1C8D" w:rsidRPr="00FA1C8D">
        <w:rPr>
          <w:rFonts w:ascii="Arial" w:eastAsia="inter" w:hAnsi="Arial" w:cs="Arial"/>
          <w:b/>
          <w:color w:val="000000"/>
          <w:sz w:val="39"/>
          <w:lang w:val="en-US"/>
        </w:rPr>
        <w:t xml:space="preserve"> </w:t>
      </w:r>
      <w:r w:rsidR="00FA1C8D" w:rsidRPr="00FA1C8D">
        <w:rPr>
          <w:rFonts w:ascii="Arial" w:eastAsia="inter" w:hAnsi="Arial" w:cs="Arial"/>
          <w:b/>
          <w:color w:val="000000"/>
          <w:sz w:val="39"/>
        </w:rPr>
        <w:t>пользователя</w:t>
      </w:r>
      <w:r w:rsidR="00FA1C8D" w:rsidRPr="00FA1C8D">
        <w:rPr>
          <w:rFonts w:ascii="Arial" w:eastAsia="inter" w:hAnsi="Arial" w:cs="Arial"/>
          <w:b/>
          <w:color w:val="000000"/>
          <w:sz w:val="39"/>
          <w:lang w:val="en-US"/>
        </w:rPr>
        <w:t xml:space="preserve"> TI Audio Radiosystem 2ch Lavalier MKI</w:t>
      </w:r>
    </w:p>
    <w:p w14:paraId="2B827163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t>Введение</w:t>
      </w:r>
    </w:p>
    <w:p w14:paraId="4644BD54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Спасибо</w:t>
      </w:r>
      <w:r w:rsidRPr="00FA1C8D">
        <w:rPr>
          <w:rFonts w:ascii="Arial" w:eastAsia="inter" w:hAnsi="Arial" w:cs="Arial"/>
          <w:color w:val="000000"/>
          <w:lang w:val="en-US"/>
        </w:rPr>
        <w:t xml:space="preserve"> </w:t>
      </w:r>
      <w:r w:rsidRPr="00FA1C8D">
        <w:rPr>
          <w:rFonts w:ascii="Arial" w:eastAsia="inter" w:hAnsi="Arial" w:cs="Arial"/>
          <w:color w:val="000000"/>
        </w:rPr>
        <w:t>за</w:t>
      </w:r>
      <w:r w:rsidRPr="00FA1C8D">
        <w:rPr>
          <w:rFonts w:ascii="Arial" w:eastAsia="inter" w:hAnsi="Arial" w:cs="Arial"/>
          <w:color w:val="000000"/>
          <w:lang w:val="en-US"/>
        </w:rPr>
        <w:t xml:space="preserve"> </w:t>
      </w:r>
      <w:r w:rsidRPr="00FA1C8D">
        <w:rPr>
          <w:rFonts w:ascii="Arial" w:eastAsia="inter" w:hAnsi="Arial" w:cs="Arial"/>
          <w:color w:val="000000"/>
        </w:rPr>
        <w:t>выбор</w:t>
      </w:r>
      <w:r w:rsidRPr="00FA1C8D">
        <w:rPr>
          <w:rFonts w:ascii="Arial" w:eastAsia="inter" w:hAnsi="Arial" w:cs="Arial"/>
          <w:color w:val="000000"/>
          <w:lang w:val="en-US"/>
        </w:rPr>
        <w:t xml:space="preserve"> </w:t>
      </w:r>
      <w:r w:rsidRPr="00FA1C8D">
        <w:rPr>
          <w:rFonts w:ascii="Arial" w:eastAsia="inter" w:hAnsi="Arial" w:cs="Arial"/>
          <w:color w:val="000000"/>
        </w:rPr>
        <w:t>системы</w:t>
      </w:r>
      <w:r w:rsidRPr="00FA1C8D">
        <w:rPr>
          <w:rFonts w:ascii="Arial" w:eastAsia="inter" w:hAnsi="Arial" w:cs="Arial"/>
          <w:color w:val="000000"/>
          <w:lang w:val="en-US"/>
        </w:rPr>
        <w:t xml:space="preserve"> TI Audio Radiosystem 2ch Lavalier MKI. </w:t>
      </w:r>
      <w:r w:rsidRPr="00FA1C8D">
        <w:rPr>
          <w:rFonts w:ascii="Arial" w:eastAsia="inter" w:hAnsi="Arial" w:cs="Arial"/>
          <w:color w:val="000000"/>
        </w:rPr>
        <w:t>Данное руководство разработано в соответствии с требованиями российского законодательства и ГОСТ Р 50597-93 «Оборудование для радиовещания и телевидения. Общие технические требования». Перед началом эксплуатации внимательно ознакомьтесь с разделом «Требования безопасности».</w:t>
      </w:r>
    </w:p>
    <w:p w14:paraId="56201B9A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733086C9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8CFC5DA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t>1. Требования безопасности</w:t>
      </w:r>
    </w:p>
    <w:p w14:paraId="45E60D0B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1.1. Эксплуатировать устройство только в пределах указанного температурного режима (−10 … +50 °C).</w:t>
      </w:r>
      <w:r w:rsidRPr="00FA1C8D">
        <w:rPr>
          <w:rFonts w:ascii="Arial" w:eastAsia="inter" w:hAnsi="Arial" w:cs="Arial"/>
          <w:color w:val="000000"/>
        </w:rPr>
        <w:br/>
        <w:t>1.2. Питание — только 12–18 В постоянного тока. Использовать оригинальный адаптер.</w:t>
      </w:r>
      <w:r w:rsidRPr="00FA1C8D">
        <w:rPr>
          <w:rFonts w:ascii="Arial" w:eastAsia="inter" w:hAnsi="Arial" w:cs="Arial"/>
          <w:color w:val="000000"/>
        </w:rPr>
        <w:br/>
        <w:t>1.3. Избегать попадания влаги и пыли внутрь корпуса.</w:t>
      </w:r>
      <w:r w:rsidRPr="00FA1C8D">
        <w:rPr>
          <w:rFonts w:ascii="Arial" w:eastAsia="inter" w:hAnsi="Arial" w:cs="Arial"/>
          <w:color w:val="000000"/>
        </w:rPr>
        <w:br/>
        <w:t>1.4. Перед подключением/отключением убедиться в отсутствии напряжения на выходах.</w:t>
      </w:r>
      <w:r w:rsidRPr="00FA1C8D">
        <w:rPr>
          <w:rFonts w:ascii="Arial" w:eastAsia="inter" w:hAnsi="Arial" w:cs="Arial"/>
          <w:color w:val="000000"/>
        </w:rPr>
        <w:br/>
        <w:t>1.5. Не вскрывать корпус и не выполнять ремонт самостоятельно — это может привести к поражению электрическим током.</w:t>
      </w:r>
      <w:r w:rsidRPr="00FA1C8D">
        <w:rPr>
          <w:rFonts w:ascii="Arial" w:eastAsia="inter" w:hAnsi="Arial" w:cs="Arial"/>
          <w:color w:val="000000"/>
        </w:rPr>
        <w:br/>
        <w:t>1.6. Хранить в недоступном для детей месте.</w:t>
      </w:r>
      <w:r w:rsidRPr="00FA1C8D">
        <w:rPr>
          <w:rFonts w:ascii="Arial" w:eastAsia="inter" w:hAnsi="Arial" w:cs="Arial"/>
          <w:color w:val="000000"/>
        </w:rPr>
        <w:br/>
        <w:t>1.7. При утилизации соблюдать требования к обращению с электронным оборудованием (Директива WEEE).</w:t>
      </w:r>
    </w:p>
    <w:p w14:paraId="258F3876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1E669533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275DC11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t>2. Комплект поставки</w:t>
      </w:r>
    </w:p>
    <w:p w14:paraId="7E881971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– Приёмник TI Audio Radiosystem 2ch Lavalier MKI — 1 шт.</w:t>
      </w:r>
      <w:r w:rsidRPr="00FA1C8D">
        <w:rPr>
          <w:rFonts w:ascii="Arial" w:eastAsia="inter" w:hAnsi="Arial" w:cs="Arial"/>
          <w:color w:val="000000"/>
        </w:rPr>
        <w:br/>
        <w:t>– Поясной передатчик с микрофоном-галстуком (lavalier) — 2 шт.</w:t>
      </w:r>
      <w:r w:rsidRPr="00FA1C8D">
        <w:rPr>
          <w:rFonts w:ascii="Arial" w:eastAsia="inter" w:hAnsi="Arial" w:cs="Arial"/>
          <w:color w:val="000000"/>
        </w:rPr>
        <w:br/>
        <w:t>– Адаптер питания 12–18 В DC — 1 шт.</w:t>
      </w:r>
      <w:r w:rsidRPr="00FA1C8D">
        <w:rPr>
          <w:rFonts w:ascii="Arial" w:eastAsia="inter" w:hAnsi="Arial" w:cs="Arial"/>
          <w:color w:val="000000"/>
        </w:rPr>
        <w:br/>
        <w:t>– Антенны BNC, 50 Ω — 2 шт.</w:t>
      </w:r>
      <w:r w:rsidRPr="00FA1C8D">
        <w:rPr>
          <w:rFonts w:ascii="Arial" w:eastAsia="inter" w:hAnsi="Arial" w:cs="Arial"/>
          <w:color w:val="000000"/>
        </w:rPr>
        <w:br/>
        <w:t>– Соединительный кабель Jack 6,3 мм – Jack 6,3 мм — 1 шт.</w:t>
      </w:r>
      <w:r w:rsidRPr="00FA1C8D">
        <w:rPr>
          <w:rFonts w:ascii="Arial" w:eastAsia="inter" w:hAnsi="Arial" w:cs="Arial"/>
          <w:color w:val="000000"/>
        </w:rPr>
        <w:br/>
        <w:t>– Чехол-сумка для хранения — 1 шт.</w:t>
      </w:r>
      <w:r w:rsidRPr="00FA1C8D">
        <w:rPr>
          <w:rFonts w:ascii="Arial" w:eastAsia="inter" w:hAnsi="Arial" w:cs="Arial"/>
          <w:color w:val="000000"/>
        </w:rPr>
        <w:br/>
        <w:t>– Руководство пользователя — 1 экз.</w:t>
      </w:r>
    </w:p>
    <w:p w14:paraId="4644F6C5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3BCAD003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EBBB191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lastRenderedPageBreak/>
        <w:t>3. Описание устройства и органов управления</w:t>
      </w:r>
    </w:p>
    <w:p w14:paraId="6197E4E3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</w:rPr>
        <w:t>Приёмник (Front Panel)</w:t>
      </w:r>
    </w:p>
    <w:p w14:paraId="1B34B0CF" w14:textId="77777777" w:rsidR="00DC356A" w:rsidRPr="00FA1C8D" w:rsidRDefault="00FA1C8D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Дисплей LCD — отображение частот, уровня сигнала и состояния канала.</w:t>
      </w:r>
    </w:p>
    <w:p w14:paraId="4F6FAE98" w14:textId="77777777" w:rsidR="00DC356A" w:rsidRPr="00FA1C8D" w:rsidRDefault="00FA1C8D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Кнопки UP/DOWN — выбор частоты вручную.</w:t>
      </w:r>
    </w:p>
    <w:p w14:paraId="0A89DC4E" w14:textId="77777777" w:rsidR="00DC356A" w:rsidRPr="00FA1C8D" w:rsidRDefault="00FA1C8D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Кнопки VBL± — регулировка громкости.</w:t>
      </w:r>
    </w:p>
    <w:p w14:paraId="65D56311" w14:textId="77777777" w:rsidR="00DC356A" w:rsidRPr="00FA1C8D" w:rsidRDefault="00FA1C8D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Кнопка SYNC — синхронизация с передатчиком через ИК-порт.</w:t>
      </w:r>
    </w:p>
    <w:p w14:paraId="46466EFF" w14:textId="77777777" w:rsidR="00DC356A" w:rsidRPr="00FA1C8D" w:rsidRDefault="00FA1C8D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Разъём POWER — включение/выключение приёмника.</w:t>
      </w:r>
    </w:p>
    <w:p w14:paraId="171D1517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</w:rPr>
        <w:t>Приёмник (Rear Panel)</w:t>
      </w:r>
    </w:p>
    <w:p w14:paraId="51BECEC6" w14:textId="77777777" w:rsidR="00DC356A" w:rsidRPr="00FA1C8D" w:rsidRDefault="00FA1C8D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Антенны BNC ×2 — подключение передаточных антенн.</w:t>
      </w:r>
    </w:p>
    <w:p w14:paraId="200F5D58" w14:textId="77777777" w:rsidR="00DC356A" w:rsidRPr="00FA1C8D" w:rsidRDefault="00FA1C8D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Разъёмы AUDIO OUT: Jack 6,3 мм и XLR — подключение к микшерному пульту или усилителю.</w:t>
      </w:r>
    </w:p>
    <w:p w14:paraId="087CC387" w14:textId="77777777" w:rsidR="00DC356A" w:rsidRPr="00FA1C8D" w:rsidRDefault="00FA1C8D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Разъём DC IN — подключение адаптера питания 12–18 В.</w:t>
      </w:r>
    </w:p>
    <w:p w14:paraId="3565BB41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</w:rPr>
        <w:t>Поясной передатчик</w:t>
      </w:r>
    </w:p>
    <w:p w14:paraId="1ACD82B5" w14:textId="77777777" w:rsidR="00DC356A" w:rsidRPr="00FA1C8D" w:rsidRDefault="00FA1C8D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Микрофон-галстук (lavalier) с зажимом.</w:t>
      </w:r>
    </w:p>
    <w:p w14:paraId="591C2847" w14:textId="77777777" w:rsidR="00DC356A" w:rsidRPr="00FA1C8D" w:rsidRDefault="00FA1C8D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Дисплей LCD — отображает текущую частоту.</w:t>
      </w:r>
    </w:p>
    <w:p w14:paraId="2842136C" w14:textId="77777777" w:rsidR="00DC356A" w:rsidRPr="00FA1C8D" w:rsidRDefault="00FA1C8D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Кнопки UP/DOWN — выбор рабочего канала.</w:t>
      </w:r>
    </w:p>
    <w:p w14:paraId="09EFD1BB" w14:textId="77777777" w:rsidR="00DC356A" w:rsidRPr="00FA1C8D" w:rsidRDefault="00FA1C8D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Разъём ИК-порт — для синхронизации с приёмником.</w:t>
      </w:r>
    </w:p>
    <w:p w14:paraId="504DAEF3" w14:textId="77777777" w:rsidR="00DC356A" w:rsidRPr="00FA1C8D" w:rsidRDefault="00FA1C8D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Отсек для батареек или разъём для внешнего питания.</w:t>
      </w:r>
    </w:p>
    <w:p w14:paraId="4F3D8D13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42FE2BF5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759E1DB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t>4. Подготовка к работе и подключение</w:t>
      </w:r>
    </w:p>
    <w:p w14:paraId="1E3A3AC5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4.1. Установите приёмник на ровной поверхности или в 19″ стойку (габариты 480×170×45 мм).</w:t>
      </w:r>
      <w:r w:rsidRPr="00FA1C8D">
        <w:rPr>
          <w:rFonts w:ascii="Arial" w:eastAsia="inter" w:hAnsi="Arial" w:cs="Arial"/>
          <w:color w:val="000000"/>
        </w:rPr>
        <w:br/>
        <w:t>4.2. Подключите антенны к BNC-разъёмам.</w:t>
      </w:r>
      <w:r w:rsidRPr="00FA1C8D">
        <w:rPr>
          <w:rFonts w:ascii="Arial" w:eastAsia="inter" w:hAnsi="Arial" w:cs="Arial"/>
          <w:color w:val="000000"/>
        </w:rPr>
        <w:br/>
        <w:t>4.3. Подсоедините адаптер питания к DC IN и в сеть 220 В.</w:t>
      </w:r>
      <w:r w:rsidRPr="00FA1C8D">
        <w:rPr>
          <w:rFonts w:ascii="Arial" w:eastAsia="inter" w:hAnsi="Arial" w:cs="Arial"/>
          <w:color w:val="000000"/>
        </w:rPr>
        <w:br/>
        <w:t>4.4. Подключите аудиовыходы Jack/XLR к микшеру или усилителю.</w:t>
      </w:r>
      <w:r w:rsidRPr="00FA1C8D">
        <w:rPr>
          <w:rFonts w:ascii="Arial" w:eastAsia="inter" w:hAnsi="Arial" w:cs="Arial"/>
          <w:color w:val="000000"/>
        </w:rPr>
        <w:br/>
        <w:t>4.5. Вставьте батарейки в передатчики или подключите внешнее питание.</w:t>
      </w:r>
      <w:r w:rsidRPr="00FA1C8D">
        <w:rPr>
          <w:rFonts w:ascii="Arial" w:eastAsia="inter" w:hAnsi="Arial" w:cs="Arial"/>
          <w:color w:val="000000"/>
        </w:rPr>
        <w:br/>
        <w:t>4.6. Включите сначала приёмник, затем передатчики.</w:t>
      </w:r>
    </w:p>
    <w:p w14:paraId="3AED517D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2A6793F4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D5BEB8C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lastRenderedPageBreak/>
        <w:t>5. Эксплуатация и настройка</w:t>
      </w:r>
    </w:p>
    <w:p w14:paraId="0A682A1C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5.1. На приёмнике выберите требуемую частоту (диапазон 650…679,70 МГц, шаг сетки 250 кГц).</w:t>
      </w:r>
      <w:r w:rsidRPr="00FA1C8D">
        <w:rPr>
          <w:rFonts w:ascii="Arial" w:eastAsia="inter" w:hAnsi="Arial" w:cs="Arial"/>
          <w:color w:val="000000"/>
        </w:rPr>
        <w:br/>
        <w:t>5.2. На передатчиках выберите те же каналы вручную либо нажатием SYNC синхронизируйте через ИК-порт.</w:t>
      </w:r>
      <w:r w:rsidRPr="00FA1C8D">
        <w:rPr>
          <w:rFonts w:ascii="Arial" w:eastAsia="inter" w:hAnsi="Arial" w:cs="Arial"/>
          <w:color w:val="000000"/>
        </w:rPr>
        <w:br/>
        <w:t>5.3. Отрегулируйте чувствительность (13 дБ) и громкость приемника (VBL±).</w:t>
      </w:r>
      <w:r w:rsidRPr="00FA1C8D">
        <w:rPr>
          <w:rFonts w:ascii="Arial" w:eastAsia="inter" w:hAnsi="Arial" w:cs="Arial"/>
          <w:color w:val="000000"/>
        </w:rPr>
        <w:br/>
        <w:t>5.4. Убедитесь, что индикация уровня сигнала в пределах рабочей зоны.</w:t>
      </w:r>
      <w:r w:rsidRPr="00FA1C8D">
        <w:rPr>
          <w:rFonts w:ascii="Arial" w:eastAsia="inter" w:hAnsi="Arial" w:cs="Arial"/>
          <w:color w:val="000000"/>
        </w:rPr>
        <w:br/>
        <w:t>5.5. При работе на открытых площадках сохраняется дистанция приёма до 100 м.</w:t>
      </w:r>
    </w:p>
    <w:p w14:paraId="59243C40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41633076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E285969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t>6. Техническое обслуживание и уход</w:t>
      </w:r>
    </w:p>
    <w:p w14:paraId="4CFAFC24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6.1. Выключить устройство и отключить питание перед чисткой.</w:t>
      </w:r>
      <w:r w:rsidRPr="00FA1C8D">
        <w:rPr>
          <w:rFonts w:ascii="Arial" w:eastAsia="inter" w:hAnsi="Arial" w:cs="Arial"/>
          <w:color w:val="000000"/>
        </w:rPr>
        <w:br/>
        <w:t>6.2. Очищать корпус сухой мягкой тканью, не использовать агрессивные моющие средства.</w:t>
      </w:r>
      <w:r w:rsidRPr="00FA1C8D">
        <w:rPr>
          <w:rFonts w:ascii="Arial" w:eastAsia="inter" w:hAnsi="Arial" w:cs="Arial"/>
          <w:color w:val="000000"/>
        </w:rPr>
        <w:br/>
        <w:t>6.3. Проверять плотность крепления антенн и целостность разъёмов.</w:t>
      </w:r>
      <w:r w:rsidRPr="00FA1C8D">
        <w:rPr>
          <w:rFonts w:ascii="Arial" w:eastAsia="inter" w:hAnsi="Arial" w:cs="Arial"/>
          <w:color w:val="000000"/>
        </w:rPr>
        <w:br/>
        <w:t>6.4. Раз в год проводить профессиональную проверку точности частоты (стабильность 10 ppm) и уровня шума (с/ш 105 дБ, подавление шума 80 дБ).</w:t>
      </w:r>
    </w:p>
    <w:p w14:paraId="53A7D99A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5C41E622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953D1B1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t>7. Устранение неисправностей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476"/>
        <w:gridCol w:w="3473"/>
      </w:tblGrid>
      <w:tr w:rsidR="00DC356A" w:rsidRPr="00FA1C8D" w14:paraId="0DBC9E3B" w14:textId="77777777" w:rsidTr="00C47F5A">
        <w:trPr>
          <w:cantSplit/>
          <w:tblCellSpacing w:w="0" w:type="dxa"/>
          <w:jc w:val="center"/>
        </w:trPr>
        <w:tc>
          <w:tcPr>
            <w:tcW w:w="0" w:type="auto"/>
          </w:tcPr>
          <w:p w14:paraId="4FA070F4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Проблема</w:t>
            </w:r>
          </w:p>
        </w:tc>
        <w:tc>
          <w:tcPr>
            <w:tcW w:w="0" w:type="auto"/>
          </w:tcPr>
          <w:p w14:paraId="591A31EE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Возможная причина</w:t>
            </w:r>
          </w:p>
        </w:tc>
        <w:tc>
          <w:tcPr>
            <w:tcW w:w="0" w:type="auto"/>
          </w:tcPr>
          <w:p w14:paraId="5CFA69E0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Решение</w:t>
            </w:r>
          </w:p>
        </w:tc>
      </w:tr>
      <w:tr w:rsidR="00DC356A" w:rsidRPr="00FA1C8D" w14:paraId="57297E9A" w14:textId="77777777" w:rsidTr="00C47F5A">
        <w:trPr>
          <w:cantSplit/>
          <w:tblCellSpacing w:w="0" w:type="dxa"/>
          <w:jc w:val="center"/>
        </w:trPr>
        <w:tc>
          <w:tcPr>
            <w:tcW w:w="0" w:type="auto"/>
          </w:tcPr>
          <w:p w14:paraId="180EE779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Нет звука</w:t>
            </w:r>
          </w:p>
        </w:tc>
        <w:tc>
          <w:tcPr>
            <w:tcW w:w="0" w:type="auto"/>
          </w:tcPr>
          <w:p w14:paraId="0ED2BC9D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Неправильный уровень громкости, нарушение связи</w:t>
            </w:r>
          </w:p>
        </w:tc>
        <w:tc>
          <w:tcPr>
            <w:tcW w:w="0" w:type="auto"/>
          </w:tcPr>
          <w:p w14:paraId="459A9A97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Отрегулировать VBL±, проверить синхронизацию ИК</w:t>
            </w:r>
          </w:p>
        </w:tc>
      </w:tr>
      <w:tr w:rsidR="00DC356A" w:rsidRPr="00FA1C8D" w14:paraId="434ABB35" w14:textId="77777777" w:rsidTr="00C47F5A">
        <w:trPr>
          <w:cantSplit/>
          <w:tblCellSpacing w:w="0" w:type="dxa"/>
          <w:jc w:val="center"/>
        </w:trPr>
        <w:tc>
          <w:tcPr>
            <w:tcW w:w="0" w:type="auto"/>
          </w:tcPr>
          <w:p w14:paraId="6DEABB6D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Помехи или прерывания</w:t>
            </w:r>
          </w:p>
        </w:tc>
        <w:tc>
          <w:tcPr>
            <w:tcW w:w="0" w:type="auto"/>
          </w:tcPr>
          <w:p w14:paraId="61252A80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Интерференция, слабый сигнал</w:t>
            </w:r>
          </w:p>
        </w:tc>
        <w:tc>
          <w:tcPr>
            <w:tcW w:w="0" w:type="auto"/>
          </w:tcPr>
          <w:p w14:paraId="69DC4B89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Сменить канал, увеличить дистанцию от помех</w:t>
            </w:r>
          </w:p>
        </w:tc>
      </w:tr>
      <w:tr w:rsidR="00DC356A" w:rsidRPr="00FA1C8D" w14:paraId="496ADA0D" w14:textId="77777777" w:rsidTr="00C47F5A">
        <w:trPr>
          <w:cantSplit/>
          <w:tblCellSpacing w:w="0" w:type="dxa"/>
          <w:jc w:val="center"/>
        </w:trPr>
        <w:tc>
          <w:tcPr>
            <w:tcW w:w="0" w:type="auto"/>
          </w:tcPr>
          <w:p w14:paraId="24FCC46F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Не включается приёмник</w:t>
            </w:r>
          </w:p>
        </w:tc>
        <w:tc>
          <w:tcPr>
            <w:tcW w:w="0" w:type="auto"/>
          </w:tcPr>
          <w:p w14:paraId="1008AA8C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Нет питания</w:t>
            </w:r>
          </w:p>
        </w:tc>
        <w:tc>
          <w:tcPr>
            <w:tcW w:w="0" w:type="auto"/>
          </w:tcPr>
          <w:p w14:paraId="378376A1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Проверить адаптер и кабель питания</w:t>
            </w:r>
          </w:p>
        </w:tc>
      </w:tr>
      <w:tr w:rsidR="00DC356A" w:rsidRPr="00FA1C8D" w14:paraId="3A8C10C3" w14:textId="77777777" w:rsidTr="00C47F5A">
        <w:trPr>
          <w:cantSplit/>
          <w:tblCellSpacing w:w="0" w:type="dxa"/>
          <w:jc w:val="center"/>
        </w:trPr>
        <w:tc>
          <w:tcPr>
            <w:tcW w:w="0" w:type="auto"/>
          </w:tcPr>
          <w:p w14:paraId="233BFD37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Передатчик не синхронизируется</w:t>
            </w:r>
          </w:p>
        </w:tc>
        <w:tc>
          <w:tcPr>
            <w:tcW w:w="0" w:type="auto"/>
          </w:tcPr>
          <w:p w14:paraId="4F6DEE50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Засорён ИК-порт</w:t>
            </w:r>
          </w:p>
        </w:tc>
        <w:tc>
          <w:tcPr>
            <w:tcW w:w="0" w:type="auto"/>
          </w:tcPr>
          <w:p w14:paraId="475C49E7" w14:textId="77777777" w:rsidR="00DC356A" w:rsidRPr="00FA1C8D" w:rsidRDefault="00FA1C8D">
            <w:pPr>
              <w:spacing w:line="360" w:lineRule="auto"/>
              <w:rPr>
                <w:rFonts w:ascii="Arial" w:hAnsi="Arial" w:cs="Arial"/>
              </w:rPr>
            </w:pPr>
            <w:r w:rsidRPr="00FA1C8D">
              <w:rPr>
                <w:rFonts w:ascii="Arial" w:eastAsia="inter" w:hAnsi="Arial" w:cs="Arial"/>
                <w:color w:val="000000"/>
                <w:sz w:val="17"/>
              </w:rPr>
              <w:t>Очистить ИК-окно, обеспечить прямую видимость</w:t>
            </w:r>
          </w:p>
        </w:tc>
      </w:tr>
    </w:tbl>
    <w:p w14:paraId="0987AC01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4FDEF21F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4DE6187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t>8. Гарантийные обязательства</w:t>
      </w:r>
    </w:p>
    <w:p w14:paraId="5250569A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Срок гарантии — 12 месяцев с даты продажи. Гарантия распространяется на заводские дефекты. Гарантийный ремонт осуществляется в официальном сервисном центре при предъявлении чека.</w:t>
      </w:r>
    </w:p>
    <w:p w14:paraId="684AC06E" w14:textId="77777777" w:rsidR="00DC356A" w:rsidRPr="00FA1C8D" w:rsidRDefault="00FA1C8D">
      <w:pPr>
        <w:spacing w:before="315" w:after="105" w:line="360" w:lineRule="auto"/>
        <w:ind w:left="-30"/>
        <w:rPr>
          <w:rFonts w:ascii="Arial" w:hAnsi="Arial" w:cs="Arial"/>
        </w:rPr>
      </w:pPr>
      <w:r w:rsidRPr="00FA1C8D">
        <w:rPr>
          <w:rFonts w:ascii="Arial" w:eastAsia="inter" w:hAnsi="Arial" w:cs="Arial"/>
          <w:b/>
          <w:color w:val="000000"/>
          <w:sz w:val="24"/>
        </w:rPr>
        <w:lastRenderedPageBreak/>
        <w:t>9. Утилизация и охрана окружающей среды</w:t>
      </w:r>
    </w:p>
    <w:p w14:paraId="16C521CB" w14:textId="77777777" w:rsidR="00DC356A" w:rsidRPr="00FA1C8D" w:rsidRDefault="00FA1C8D">
      <w:pPr>
        <w:spacing w:after="210" w:line="360" w:lineRule="auto"/>
        <w:rPr>
          <w:rFonts w:ascii="Arial" w:hAnsi="Arial" w:cs="Arial"/>
        </w:rPr>
      </w:pPr>
      <w:r w:rsidRPr="00FA1C8D">
        <w:rPr>
          <w:rFonts w:ascii="Arial" w:eastAsia="inter" w:hAnsi="Arial" w:cs="Arial"/>
          <w:color w:val="000000"/>
        </w:rPr>
        <w:t>В соответствии с Директивой WEEE устройство не подлежит утилизации вместе с бытовыми отходами. Сдавайте его в специализированные пункты приёма электронного оборудования.</w:t>
      </w:r>
    </w:p>
    <w:p w14:paraId="23AE1674" w14:textId="77777777" w:rsidR="00DC356A" w:rsidRPr="00FA1C8D" w:rsidRDefault="0055654A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3F6A7A53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E7E3B38" w14:textId="1BB297C1" w:rsidR="0055654A" w:rsidRPr="0055654A" w:rsidRDefault="00FA1C8D">
      <w:pPr>
        <w:spacing w:after="210" w:line="360" w:lineRule="auto"/>
        <w:rPr>
          <w:rFonts w:ascii="Arial" w:eastAsia="inter" w:hAnsi="Arial" w:cs="Arial"/>
          <w:b/>
          <w:color w:val="000000"/>
        </w:rPr>
      </w:pPr>
      <w:r w:rsidRPr="00FA1C8D">
        <w:rPr>
          <w:rFonts w:ascii="Arial" w:eastAsia="inter" w:hAnsi="Arial" w:cs="Arial"/>
          <w:b/>
          <w:color w:val="000000"/>
        </w:rPr>
        <w:t>Технические характеристики</w:t>
      </w:r>
    </w:p>
    <w:p w14:paraId="35AE3A08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Масса</w:t>
      </w:r>
      <w:r w:rsidRPr="00261F52">
        <w:rPr>
          <w:rFonts w:ascii="Arial" w:eastAsia="inter" w:hAnsi="Arial" w:cs="Arial"/>
          <w:color w:val="000000"/>
        </w:rPr>
        <w:tab/>
        <w:t>1,6 кг</w:t>
      </w:r>
    </w:p>
    <w:p w14:paraId="77F5105B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Габариты (Ш×В×Г)</w:t>
      </w:r>
      <w:r w:rsidRPr="00261F52">
        <w:rPr>
          <w:rFonts w:ascii="Arial" w:eastAsia="inter" w:hAnsi="Arial" w:cs="Arial"/>
          <w:color w:val="000000"/>
        </w:rPr>
        <w:tab/>
        <w:t>480×170×45 мм</w:t>
      </w:r>
    </w:p>
    <w:p w14:paraId="0F816FE4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Корпус</w:t>
      </w:r>
      <w:r w:rsidRPr="00261F52">
        <w:rPr>
          <w:rFonts w:ascii="Arial" w:eastAsia="inter" w:hAnsi="Arial" w:cs="Arial"/>
          <w:color w:val="000000"/>
        </w:rPr>
        <w:tab/>
        <w:t>алюминий, пластик</w:t>
      </w:r>
    </w:p>
    <w:p w14:paraId="73AE48FA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Рабочий температурный диапазон</w:t>
      </w:r>
      <w:r w:rsidRPr="00261F52">
        <w:rPr>
          <w:rFonts w:ascii="Arial" w:eastAsia="inter" w:hAnsi="Arial" w:cs="Arial"/>
          <w:color w:val="000000"/>
        </w:rPr>
        <w:tab/>
        <w:t>−10 … +50 °C</w:t>
      </w:r>
    </w:p>
    <w:p w14:paraId="0032A625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Питание</w:t>
      </w:r>
      <w:r w:rsidRPr="00261F52">
        <w:rPr>
          <w:rFonts w:ascii="Arial" w:eastAsia="inter" w:hAnsi="Arial" w:cs="Arial"/>
          <w:color w:val="000000"/>
        </w:rPr>
        <w:tab/>
        <w:t>12–18 В постоянного тока</w:t>
      </w:r>
    </w:p>
    <w:p w14:paraId="321C8EB7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Потребляемый ток</w:t>
      </w:r>
      <w:r w:rsidRPr="00261F52">
        <w:rPr>
          <w:rFonts w:ascii="Arial" w:eastAsia="inter" w:hAnsi="Arial" w:cs="Arial"/>
          <w:color w:val="000000"/>
        </w:rPr>
        <w:tab/>
        <w:t>≤ 300 мА</w:t>
      </w:r>
    </w:p>
    <w:p w14:paraId="0C9BE1F2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Радиочастотный диапазон</w:t>
      </w:r>
      <w:r w:rsidRPr="00261F52">
        <w:rPr>
          <w:rFonts w:ascii="Arial" w:eastAsia="inter" w:hAnsi="Arial" w:cs="Arial"/>
          <w:color w:val="000000"/>
        </w:rPr>
        <w:tab/>
        <w:t>650 … 679,70 МГц</w:t>
      </w:r>
    </w:p>
    <w:p w14:paraId="5337AC26" w14:textId="2D749ABC" w:rsid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Шаг перестройки частоты</w:t>
      </w:r>
      <w:r w:rsidRPr="00261F52">
        <w:rPr>
          <w:rFonts w:ascii="Arial" w:eastAsia="inter" w:hAnsi="Arial" w:cs="Arial"/>
          <w:color w:val="000000"/>
        </w:rPr>
        <w:tab/>
        <w:t>250 кГц</w:t>
      </w:r>
    </w:p>
    <w:p w14:paraId="6D60ED0B" w14:textId="78D09366" w:rsidR="0055654A" w:rsidRPr="00261F52" w:rsidRDefault="0055654A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55654A">
        <w:rPr>
          <w:rFonts w:ascii="Arial" w:eastAsia="inter" w:hAnsi="Arial" w:cs="Arial"/>
          <w:color w:val="000000"/>
        </w:rPr>
        <w:t>Мощность передатчика</w:t>
      </w:r>
      <w:r>
        <w:rPr>
          <w:rFonts w:ascii="Arial" w:eastAsia="inter" w:hAnsi="Arial" w:cs="Arial"/>
          <w:color w:val="000000"/>
        </w:rPr>
        <w:t xml:space="preserve"> 10 </w:t>
      </w:r>
      <w:r>
        <w:rPr>
          <w:rFonts w:ascii="Arial" w:hAnsi="Arial" w:cs="Arial"/>
          <w:color w:val="111111"/>
          <w:spacing w:val="6"/>
          <w:szCs w:val="21"/>
        </w:rPr>
        <w:t>мВт</w:t>
      </w:r>
    </w:p>
    <w:p w14:paraId="19D4003A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Количество каналов</w:t>
      </w:r>
      <w:r w:rsidRPr="00261F52">
        <w:rPr>
          <w:rFonts w:ascii="Arial" w:eastAsia="inter" w:hAnsi="Arial" w:cs="Arial"/>
          <w:color w:val="000000"/>
        </w:rPr>
        <w:tab/>
        <w:t>200</w:t>
      </w:r>
    </w:p>
    <w:p w14:paraId="7519836A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Стабильность частоты</w:t>
      </w:r>
      <w:r w:rsidRPr="00261F52">
        <w:rPr>
          <w:rFonts w:ascii="Arial" w:eastAsia="inter" w:hAnsi="Arial" w:cs="Arial"/>
          <w:color w:val="000000"/>
        </w:rPr>
        <w:tab/>
        <w:t>±10 ppm</w:t>
      </w:r>
    </w:p>
    <w:p w14:paraId="6ED36B3F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Дистанция приёма</w:t>
      </w:r>
      <w:r w:rsidRPr="00261F52">
        <w:rPr>
          <w:rFonts w:ascii="Arial" w:eastAsia="inter" w:hAnsi="Arial" w:cs="Arial"/>
          <w:color w:val="000000"/>
        </w:rPr>
        <w:tab/>
        <w:t>до 100 м</w:t>
      </w:r>
    </w:p>
    <w:p w14:paraId="3FC645E6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Чувствительность</w:t>
      </w:r>
      <w:r w:rsidRPr="00261F52">
        <w:rPr>
          <w:rFonts w:ascii="Arial" w:eastAsia="inter" w:hAnsi="Arial" w:cs="Arial"/>
          <w:color w:val="000000"/>
        </w:rPr>
        <w:tab/>
        <w:t>13 дБμV</w:t>
      </w:r>
    </w:p>
    <w:p w14:paraId="347465B1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Отношение «сигнал/шум»</w:t>
      </w:r>
      <w:r w:rsidRPr="00261F52">
        <w:rPr>
          <w:rFonts w:ascii="Arial" w:eastAsia="inter" w:hAnsi="Arial" w:cs="Arial"/>
          <w:color w:val="000000"/>
        </w:rPr>
        <w:tab/>
        <w:t>≥ 105 дБ</w:t>
      </w:r>
    </w:p>
    <w:p w14:paraId="706E08AC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Коэффициент нелинейных искажений, THD</w:t>
      </w:r>
      <w:r w:rsidRPr="00261F52">
        <w:rPr>
          <w:rFonts w:ascii="Arial" w:eastAsia="inter" w:hAnsi="Arial" w:cs="Arial"/>
          <w:color w:val="000000"/>
        </w:rPr>
        <w:tab/>
        <w:t>&lt; 0,5%</w:t>
      </w:r>
    </w:p>
    <w:p w14:paraId="484F925D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Шумоподавление РЧ</w:t>
      </w:r>
      <w:r w:rsidRPr="00261F52">
        <w:rPr>
          <w:rFonts w:ascii="Arial" w:eastAsia="inter" w:hAnsi="Arial" w:cs="Arial"/>
          <w:color w:val="000000"/>
        </w:rPr>
        <w:tab/>
        <w:t>≥ 80 дБ</w:t>
      </w:r>
    </w:p>
    <w:p w14:paraId="2FAED892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АЧ диапазон (звук)</w:t>
      </w:r>
      <w:r w:rsidRPr="00261F52">
        <w:rPr>
          <w:rFonts w:ascii="Arial" w:eastAsia="inter" w:hAnsi="Arial" w:cs="Arial"/>
          <w:color w:val="000000"/>
        </w:rPr>
        <w:tab/>
        <w:t>60 … 18 000 Гц</w:t>
      </w:r>
    </w:p>
    <w:p w14:paraId="61B72A42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Дисплей</w:t>
      </w:r>
      <w:r w:rsidRPr="00261F52">
        <w:rPr>
          <w:rFonts w:ascii="Arial" w:eastAsia="inter" w:hAnsi="Arial" w:cs="Arial"/>
          <w:color w:val="000000"/>
        </w:rPr>
        <w:tab/>
        <w:t>LCD, подсветка</w:t>
      </w:r>
    </w:p>
    <w:p w14:paraId="4ADD2248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Антенны</w:t>
      </w:r>
      <w:r w:rsidRPr="00261F52">
        <w:rPr>
          <w:rFonts w:ascii="Arial" w:eastAsia="inter" w:hAnsi="Arial" w:cs="Arial"/>
          <w:color w:val="000000"/>
        </w:rPr>
        <w:tab/>
        <w:t>2× BNC, 50 Ω</w:t>
      </w:r>
    </w:p>
    <w:p w14:paraId="20790B1C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Аудиовыходы</w:t>
      </w:r>
      <w:r w:rsidRPr="00261F52">
        <w:rPr>
          <w:rFonts w:ascii="Arial" w:eastAsia="inter" w:hAnsi="Arial" w:cs="Arial"/>
          <w:color w:val="000000"/>
        </w:rPr>
        <w:tab/>
        <w:t>Jack 6,3 мм, XLR</w:t>
      </w:r>
    </w:p>
    <w:p w14:paraId="5EABFAAD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Синхронизация</w:t>
      </w:r>
      <w:r w:rsidRPr="00261F52">
        <w:rPr>
          <w:rFonts w:ascii="Arial" w:eastAsia="inter" w:hAnsi="Arial" w:cs="Arial"/>
          <w:color w:val="000000"/>
        </w:rPr>
        <w:tab/>
        <w:t>ИК-порт</w:t>
      </w:r>
    </w:p>
    <w:p w14:paraId="06BC9FF5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Интерфейсы управления</w:t>
      </w:r>
      <w:r w:rsidRPr="00261F52">
        <w:rPr>
          <w:rFonts w:ascii="Arial" w:eastAsia="inter" w:hAnsi="Arial" w:cs="Arial"/>
          <w:color w:val="000000"/>
        </w:rPr>
        <w:tab/>
        <w:t>Кнопки UP/DOWN, VBL±, SYNC</w:t>
      </w:r>
    </w:p>
    <w:p w14:paraId="0D513D11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Комплектация передатчика</w:t>
      </w:r>
      <w:r w:rsidRPr="00261F52">
        <w:rPr>
          <w:rFonts w:ascii="Arial" w:eastAsia="inter" w:hAnsi="Arial" w:cs="Arial"/>
          <w:color w:val="000000"/>
        </w:rPr>
        <w:tab/>
        <w:t>Отсек для батареек AA (×2) или внешний DC IN</w:t>
      </w:r>
    </w:p>
    <w:p w14:paraId="00A07E76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Размеры передатчика (Ш×В×Г)</w:t>
      </w:r>
      <w:r w:rsidRPr="00261F52">
        <w:rPr>
          <w:rFonts w:ascii="Arial" w:eastAsia="inter" w:hAnsi="Arial" w:cs="Arial"/>
          <w:color w:val="000000"/>
        </w:rPr>
        <w:tab/>
        <w:t>70×110×25 мм</w:t>
      </w:r>
    </w:p>
    <w:p w14:paraId="28201AB5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Масса передатчика</w:t>
      </w:r>
      <w:r w:rsidRPr="00261F52">
        <w:rPr>
          <w:rFonts w:ascii="Arial" w:eastAsia="inter" w:hAnsi="Arial" w:cs="Arial"/>
          <w:color w:val="000000"/>
        </w:rPr>
        <w:tab/>
        <w:t>150 г (без батареек)</w:t>
      </w:r>
    </w:p>
    <w:p w14:paraId="72AD612D" w14:textId="77777777" w:rsidR="00261F52" w:rsidRPr="00261F52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Время работы от батарей</w:t>
      </w:r>
      <w:r w:rsidRPr="00261F52">
        <w:rPr>
          <w:rFonts w:ascii="Arial" w:eastAsia="inter" w:hAnsi="Arial" w:cs="Arial"/>
          <w:color w:val="000000"/>
        </w:rPr>
        <w:tab/>
        <w:t>до 8 ч</w:t>
      </w:r>
    </w:p>
    <w:p w14:paraId="5B912BDB" w14:textId="6E351B98" w:rsidR="00C47F5A" w:rsidRPr="00FA1C8D" w:rsidRDefault="00261F52" w:rsidP="00261F52">
      <w:pPr>
        <w:spacing w:after="0" w:line="240" w:lineRule="auto"/>
        <w:rPr>
          <w:rFonts w:ascii="Arial" w:eastAsia="inter" w:hAnsi="Arial" w:cs="Arial"/>
          <w:color w:val="000000"/>
        </w:rPr>
      </w:pPr>
      <w:r w:rsidRPr="00261F52">
        <w:rPr>
          <w:rFonts w:ascii="Arial" w:eastAsia="inter" w:hAnsi="Arial" w:cs="Arial"/>
          <w:color w:val="000000"/>
        </w:rPr>
        <w:t>Защита канала</w:t>
      </w:r>
      <w:r w:rsidRPr="00261F52">
        <w:rPr>
          <w:rFonts w:ascii="Arial" w:eastAsia="inter" w:hAnsi="Arial" w:cs="Arial"/>
          <w:color w:val="000000"/>
        </w:rPr>
        <w:tab/>
        <w:t>PLL-синтез</w:t>
      </w:r>
      <w:r w:rsidR="0055654A">
        <w:rPr>
          <w:rFonts w:ascii="Arial" w:eastAsia="inter" w:hAnsi="Arial" w:cs="Arial"/>
          <w:color w:val="000000"/>
        </w:rPr>
        <w:t xml:space="preserve"> </w:t>
      </w:r>
      <w:r w:rsidR="00C47F5A" w:rsidRPr="00FA1C8D">
        <w:rPr>
          <w:rFonts w:ascii="Arial" w:eastAsia="inter" w:hAnsi="Arial" w:cs="Arial"/>
          <w:color w:val="000000"/>
        </w:rPr>
        <w:t>Радиус действия 100 м</w:t>
      </w:r>
    </w:p>
    <w:p w14:paraId="6B4C503D" w14:textId="402CC5DB" w:rsidR="00C47F5A" w:rsidRPr="00FA1C8D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Время ФРЧ, мс 500</w:t>
      </w:r>
    </w:p>
    <w:p w14:paraId="69AF32A3" w14:textId="5340369A" w:rsidR="00C47F5A" w:rsidRPr="00FA1C8D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Модуляция Аналоговая</w:t>
      </w:r>
    </w:p>
    <w:p w14:paraId="01368870" w14:textId="576B64F2" w:rsidR="00C47F5A" w:rsidRPr="00FA1C8D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Пространственная направленность Кардиоида</w:t>
      </w:r>
    </w:p>
    <w:p w14:paraId="241CCF69" w14:textId="4E0C7A25" w:rsidR="00C47F5A" w:rsidRPr="00FA1C8D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Тип преобразователя Электретный</w:t>
      </w:r>
    </w:p>
    <w:p w14:paraId="004DB4C2" w14:textId="17604052" w:rsidR="00C47F5A" w:rsidRPr="00FA1C8D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Функция синхронизации приемника и передатчика Есть</w:t>
      </w:r>
    </w:p>
    <w:p w14:paraId="401C2BA3" w14:textId="73221246" w:rsidR="00C47F5A" w:rsidRPr="00FA1C8D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Индикатор заряда передатчика на дисплее приемника Есть</w:t>
      </w:r>
    </w:p>
    <w:p w14:paraId="13C2F468" w14:textId="54B1D407" w:rsidR="00C47F5A" w:rsidRPr="00FA1C8D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Регулировка усиления Audio Input у приемника Есть</w:t>
      </w:r>
    </w:p>
    <w:p w14:paraId="3926FE57" w14:textId="797C14FA" w:rsidR="00C47F5A" w:rsidRPr="0055654A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Типы разъемов на передатчике mini-XLR</w:t>
      </w:r>
      <w:r w:rsidR="0055654A">
        <w:rPr>
          <w:rFonts w:ascii="Arial" w:eastAsia="inter" w:hAnsi="Arial" w:cs="Arial"/>
          <w:color w:val="000000"/>
        </w:rPr>
        <w:t xml:space="preserve"> 3 </w:t>
      </w:r>
      <w:r w:rsidR="0055654A">
        <w:rPr>
          <w:rFonts w:ascii="Arial" w:eastAsia="inter" w:hAnsi="Arial" w:cs="Arial"/>
          <w:color w:val="000000"/>
          <w:lang w:val="en-US"/>
        </w:rPr>
        <w:t>pin</w:t>
      </w:r>
    </w:p>
    <w:p w14:paraId="402FD8B3" w14:textId="2FD68FFE" w:rsidR="00C47F5A" w:rsidRPr="00261F52" w:rsidRDefault="00C47F5A" w:rsidP="00C47F5A">
      <w:pPr>
        <w:spacing w:after="0" w:line="240" w:lineRule="auto"/>
        <w:rPr>
          <w:rFonts w:ascii="Arial" w:eastAsia="inter" w:hAnsi="Arial" w:cs="Arial"/>
          <w:color w:val="000000"/>
        </w:rPr>
      </w:pPr>
      <w:r w:rsidRPr="00FA1C8D">
        <w:rPr>
          <w:rFonts w:ascii="Arial" w:eastAsia="inter" w:hAnsi="Arial" w:cs="Arial"/>
          <w:color w:val="000000"/>
        </w:rPr>
        <w:t>Ширина рабочей полосы частот</w:t>
      </w:r>
      <w:r w:rsidRPr="00261F52">
        <w:rPr>
          <w:rFonts w:ascii="Arial" w:eastAsia="inter" w:hAnsi="Arial" w:cs="Arial"/>
          <w:color w:val="000000"/>
        </w:rPr>
        <w:t xml:space="preserve"> 20</w:t>
      </w:r>
    </w:p>
    <w:p w14:paraId="2015BA5F" w14:textId="77777777" w:rsidR="00C47F5A" w:rsidRPr="00FA1C8D" w:rsidRDefault="00C47F5A" w:rsidP="00C47F5A">
      <w:pPr>
        <w:spacing w:after="210" w:line="360" w:lineRule="auto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0B09B98F" w14:textId="4BF20E27" w:rsidR="00DC356A" w:rsidRPr="00FA1C8D" w:rsidRDefault="00FA1C8D" w:rsidP="00C47F5A">
      <w:pPr>
        <w:spacing w:after="210" w:line="360" w:lineRule="auto"/>
        <w:rPr>
          <w:rFonts w:ascii="Arial" w:hAnsi="Arial" w:cs="Arial"/>
          <w:b/>
          <w:bCs/>
        </w:rPr>
      </w:pPr>
      <w:r w:rsidRPr="00FA1C8D">
        <w:rPr>
          <w:rFonts w:ascii="Arial" w:eastAsia="inter" w:hAnsi="Arial" w:cs="Arial"/>
          <w:b/>
          <w:bCs/>
          <w:color w:val="000000"/>
        </w:rPr>
        <w:t>Пользуйтесь системой TI Audio Radiosystem 2ch Lavalier MKI надёжно и безопасно!</w:t>
      </w:r>
      <w:r w:rsidRPr="00FA1C8D">
        <w:rPr>
          <w:rFonts w:ascii="Arial" w:eastAsia="inter" w:hAnsi="Arial" w:cs="Arial"/>
          <w:b/>
          <w:bCs/>
          <w:color w:val="000000"/>
          <w:sz w:val="18"/>
        </w:rPr>
        <w:t xml:space="preserve"> </w:t>
      </w:r>
    </w:p>
    <w:sectPr w:rsidR="00DC356A" w:rsidRPr="00FA1C8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6F9"/>
    <w:multiLevelType w:val="hybridMultilevel"/>
    <w:tmpl w:val="CD4C6D58"/>
    <w:lvl w:ilvl="0" w:tplc="2CE014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6E8875E">
      <w:numFmt w:val="decimal"/>
      <w:lvlText w:val=""/>
      <w:lvlJc w:val="left"/>
    </w:lvl>
    <w:lvl w:ilvl="2" w:tplc="9B9426F2">
      <w:numFmt w:val="decimal"/>
      <w:lvlText w:val=""/>
      <w:lvlJc w:val="left"/>
    </w:lvl>
    <w:lvl w:ilvl="3" w:tplc="60AE86DE">
      <w:numFmt w:val="decimal"/>
      <w:lvlText w:val=""/>
      <w:lvlJc w:val="left"/>
    </w:lvl>
    <w:lvl w:ilvl="4" w:tplc="823465B0">
      <w:numFmt w:val="decimal"/>
      <w:lvlText w:val=""/>
      <w:lvlJc w:val="left"/>
    </w:lvl>
    <w:lvl w:ilvl="5" w:tplc="B0FAF650">
      <w:numFmt w:val="decimal"/>
      <w:lvlText w:val=""/>
      <w:lvlJc w:val="left"/>
    </w:lvl>
    <w:lvl w:ilvl="6" w:tplc="EF8C95CE">
      <w:numFmt w:val="decimal"/>
      <w:lvlText w:val=""/>
      <w:lvlJc w:val="left"/>
    </w:lvl>
    <w:lvl w:ilvl="7" w:tplc="A5C04A3C">
      <w:numFmt w:val="decimal"/>
      <w:lvlText w:val=""/>
      <w:lvlJc w:val="left"/>
    </w:lvl>
    <w:lvl w:ilvl="8" w:tplc="4168B0C4">
      <w:numFmt w:val="decimal"/>
      <w:lvlText w:val=""/>
      <w:lvlJc w:val="left"/>
    </w:lvl>
  </w:abstractNum>
  <w:abstractNum w:abstractNumId="1" w15:restartNumberingAfterBreak="0">
    <w:nsid w:val="2CA27576"/>
    <w:multiLevelType w:val="hybridMultilevel"/>
    <w:tmpl w:val="1B6E949C"/>
    <w:lvl w:ilvl="0" w:tplc="A014BD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28A4CEA">
      <w:numFmt w:val="decimal"/>
      <w:lvlText w:val=""/>
      <w:lvlJc w:val="left"/>
    </w:lvl>
    <w:lvl w:ilvl="2" w:tplc="453685E6">
      <w:numFmt w:val="decimal"/>
      <w:lvlText w:val=""/>
      <w:lvlJc w:val="left"/>
    </w:lvl>
    <w:lvl w:ilvl="3" w:tplc="611A8156">
      <w:numFmt w:val="decimal"/>
      <w:lvlText w:val=""/>
      <w:lvlJc w:val="left"/>
    </w:lvl>
    <w:lvl w:ilvl="4" w:tplc="4724BC62">
      <w:numFmt w:val="decimal"/>
      <w:lvlText w:val=""/>
      <w:lvlJc w:val="left"/>
    </w:lvl>
    <w:lvl w:ilvl="5" w:tplc="6F768BAE">
      <w:numFmt w:val="decimal"/>
      <w:lvlText w:val=""/>
      <w:lvlJc w:val="left"/>
    </w:lvl>
    <w:lvl w:ilvl="6" w:tplc="0A6C211A">
      <w:numFmt w:val="decimal"/>
      <w:lvlText w:val=""/>
      <w:lvlJc w:val="left"/>
    </w:lvl>
    <w:lvl w:ilvl="7" w:tplc="41A81B68">
      <w:numFmt w:val="decimal"/>
      <w:lvlText w:val=""/>
      <w:lvlJc w:val="left"/>
    </w:lvl>
    <w:lvl w:ilvl="8" w:tplc="BC662416">
      <w:numFmt w:val="decimal"/>
      <w:lvlText w:val=""/>
      <w:lvlJc w:val="left"/>
    </w:lvl>
  </w:abstractNum>
  <w:abstractNum w:abstractNumId="2" w15:restartNumberingAfterBreak="0">
    <w:nsid w:val="2CF20B69"/>
    <w:multiLevelType w:val="hybridMultilevel"/>
    <w:tmpl w:val="C5DAC84C"/>
    <w:lvl w:ilvl="0" w:tplc="C1021BF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BE237AC">
      <w:numFmt w:val="decimal"/>
      <w:lvlText w:val=""/>
      <w:lvlJc w:val="left"/>
    </w:lvl>
    <w:lvl w:ilvl="2" w:tplc="54163CA0">
      <w:numFmt w:val="decimal"/>
      <w:lvlText w:val=""/>
      <w:lvlJc w:val="left"/>
    </w:lvl>
    <w:lvl w:ilvl="3" w:tplc="3D8ED27C">
      <w:numFmt w:val="decimal"/>
      <w:lvlText w:val=""/>
      <w:lvlJc w:val="left"/>
    </w:lvl>
    <w:lvl w:ilvl="4" w:tplc="56B846DA">
      <w:numFmt w:val="decimal"/>
      <w:lvlText w:val=""/>
      <w:lvlJc w:val="left"/>
    </w:lvl>
    <w:lvl w:ilvl="5" w:tplc="80E43F54">
      <w:numFmt w:val="decimal"/>
      <w:lvlText w:val=""/>
      <w:lvlJc w:val="left"/>
    </w:lvl>
    <w:lvl w:ilvl="6" w:tplc="CC14961C">
      <w:numFmt w:val="decimal"/>
      <w:lvlText w:val=""/>
      <w:lvlJc w:val="left"/>
    </w:lvl>
    <w:lvl w:ilvl="7" w:tplc="5A8889EE">
      <w:numFmt w:val="decimal"/>
      <w:lvlText w:val=""/>
      <w:lvlJc w:val="left"/>
    </w:lvl>
    <w:lvl w:ilvl="8" w:tplc="D5AE24E8">
      <w:numFmt w:val="decimal"/>
      <w:lvlText w:val=""/>
      <w:lvlJc w:val="left"/>
    </w:lvl>
  </w:abstractNum>
  <w:abstractNum w:abstractNumId="3" w15:restartNumberingAfterBreak="0">
    <w:nsid w:val="5CF9096F"/>
    <w:multiLevelType w:val="hybridMultilevel"/>
    <w:tmpl w:val="49BAB6AC"/>
    <w:lvl w:ilvl="0" w:tplc="6AC6A49A">
      <w:numFmt w:val="decimal"/>
      <w:lvlText w:val=""/>
      <w:lvlJc w:val="left"/>
    </w:lvl>
    <w:lvl w:ilvl="1" w:tplc="37C04314">
      <w:numFmt w:val="decimal"/>
      <w:lvlText w:val=""/>
      <w:lvlJc w:val="left"/>
    </w:lvl>
    <w:lvl w:ilvl="2" w:tplc="AAA869CE">
      <w:numFmt w:val="decimal"/>
      <w:lvlText w:val=""/>
      <w:lvlJc w:val="left"/>
    </w:lvl>
    <w:lvl w:ilvl="3" w:tplc="61009854">
      <w:numFmt w:val="decimal"/>
      <w:lvlText w:val=""/>
      <w:lvlJc w:val="left"/>
    </w:lvl>
    <w:lvl w:ilvl="4" w:tplc="384E9178">
      <w:numFmt w:val="decimal"/>
      <w:lvlText w:val=""/>
      <w:lvlJc w:val="left"/>
    </w:lvl>
    <w:lvl w:ilvl="5" w:tplc="399A20C6">
      <w:numFmt w:val="decimal"/>
      <w:lvlText w:val=""/>
      <w:lvlJc w:val="left"/>
    </w:lvl>
    <w:lvl w:ilvl="6" w:tplc="AC0A81FA">
      <w:numFmt w:val="decimal"/>
      <w:lvlText w:val=""/>
      <w:lvlJc w:val="left"/>
    </w:lvl>
    <w:lvl w:ilvl="7" w:tplc="EA44B556">
      <w:numFmt w:val="decimal"/>
      <w:lvlText w:val=""/>
      <w:lvlJc w:val="left"/>
    </w:lvl>
    <w:lvl w:ilvl="8" w:tplc="171A94F0">
      <w:numFmt w:val="decimal"/>
      <w:lvlText w:val=""/>
      <w:lvlJc w:val="left"/>
    </w:lvl>
  </w:abstractNum>
  <w:abstractNum w:abstractNumId="4" w15:restartNumberingAfterBreak="0">
    <w:nsid w:val="5E6E7E9B"/>
    <w:multiLevelType w:val="hybridMultilevel"/>
    <w:tmpl w:val="8D128660"/>
    <w:lvl w:ilvl="0" w:tplc="973A016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0C6F486">
      <w:numFmt w:val="decimal"/>
      <w:lvlText w:val=""/>
      <w:lvlJc w:val="left"/>
    </w:lvl>
    <w:lvl w:ilvl="2" w:tplc="618C91E2">
      <w:numFmt w:val="decimal"/>
      <w:lvlText w:val=""/>
      <w:lvlJc w:val="left"/>
    </w:lvl>
    <w:lvl w:ilvl="3" w:tplc="2A64B72C">
      <w:numFmt w:val="decimal"/>
      <w:lvlText w:val=""/>
      <w:lvlJc w:val="left"/>
    </w:lvl>
    <w:lvl w:ilvl="4" w:tplc="CA62966E">
      <w:numFmt w:val="decimal"/>
      <w:lvlText w:val=""/>
      <w:lvlJc w:val="left"/>
    </w:lvl>
    <w:lvl w:ilvl="5" w:tplc="692ADDDC">
      <w:numFmt w:val="decimal"/>
      <w:lvlText w:val=""/>
      <w:lvlJc w:val="left"/>
    </w:lvl>
    <w:lvl w:ilvl="6" w:tplc="BF18A67C">
      <w:numFmt w:val="decimal"/>
      <w:lvlText w:val=""/>
      <w:lvlJc w:val="left"/>
    </w:lvl>
    <w:lvl w:ilvl="7" w:tplc="7D6E46B4">
      <w:numFmt w:val="decimal"/>
      <w:lvlText w:val=""/>
      <w:lvlJc w:val="left"/>
    </w:lvl>
    <w:lvl w:ilvl="8" w:tplc="E104D434">
      <w:numFmt w:val="decimal"/>
      <w:lvlText w:val=""/>
      <w:lvlJc w:val="left"/>
    </w:lvl>
  </w:abstractNum>
  <w:abstractNum w:abstractNumId="5" w15:restartNumberingAfterBreak="0">
    <w:nsid w:val="6FD46F60"/>
    <w:multiLevelType w:val="hybridMultilevel"/>
    <w:tmpl w:val="2926F756"/>
    <w:lvl w:ilvl="0" w:tplc="3D94A8D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5648C3E">
      <w:numFmt w:val="decimal"/>
      <w:lvlText w:val=""/>
      <w:lvlJc w:val="left"/>
    </w:lvl>
    <w:lvl w:ilvl="2" w:tplc="C1A21792">
      <w:numFmt w:val="decimal"/>
      <w:lvlText w:val=""/>
      <w:lvlJc w:val="left"/>
    </w:lvl>
    <w:lvl w:ilvl="3" w:tplc="86BE9FEA">
      <w:numFmt w:val="decimal"/>
      <w:lvlText w:val=""/>
      <w:lvlJc w:val="left"/>
    </w:lvl>
    <w:lvl w:ilvl="4" w:tplc="6CBE19EE">
      <w:numFmt w:val="decimal"/>
      <w:lvlText w:val=""/>
      <w:lvlJc w:val="left"/>
    </w:lvl>
    <w:lvl w:ilvl="5" w:tplc="084A4870">
      <w:numFmt w:val="decimal"/>
      <w:lvlText w:val=""/>
      <w:lvlJc w:val="left"/>
    </w:lvl>
    <w:lvl w:ilvl="6" w:tplc="7A5CB1C2">
      <w:numFmt w:val="decimal"/>
      <w:lvlText w:val=""/>
      <w:lvlJc w:val="left"/>
    </w:lvl>
    <w:lvl w:ilvl="7" w:tplc="FD38F44A">
      <w:numFmt w:val="decimal"/>
      <w:lvlText w:val=""/>
      <w:lvlJc w:val="left"/>
    </w:lvl>
    <w:lvl w:ilvl="8" w:tplc="6F360066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6A"/>
    <w:rsid w:val="00261F52"/>
    <w:rsid w:val="0055654A"/>
    <w:rsid w:val="00C47F5A"/>
    <w:rsid w:val="00DC356A"/>
    <w:rsid w:val="00FA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B5CE013"/>
  <w15:docId w15:val="{F6177F60-F0B8-4633-9401-7972CAD3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79094004884</cp:lastModifiedBy>
  <cp:revision>5</cp:revision>
  <dcterms:created xsi:type="dcterms:W3CDTF">2025-09-01T23:19:00Z</dcterms:created>
  <dcterms:modified xsi:type="dcterms:W3CDTF">2025-09-03T08:23:00Z</dcterms:modified>
</cp:coreProperties>
</file>